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F163FC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VE2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125C9D" w:rsidRDefault="00E36A48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163FC">
        <w:rPr>
          <w:rFonts w:ascii="Arial" w:hAnsi="Arial" w:cs="Arial"/>
          <w:sz w:val="20"/>
          <w:szCs w:val="20"/>
        </w:rPr>
        <w:t>11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F163FC" w:rsidRPr="00F163FC">
        <w:rPr>
          <w:rFonts w:ascii="Arial" w:hAnsi="Arial" w:cs="Arial"/>
          <w:sz w:val="20"/>
          <w:szCs w:val="20"/>
        </w:rPr>
        <w:t>VNECO2 Electricity Construction Joint-Stock Company</w:t>
      </w:r>
      <w:r w:rsidR="00125C9D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F163FC" w:rsidRDefault="00F163FC" w:rsidP="00AA01BA">
      <w:pPr>
        <w:jc w:val="both"/>
        <w:rPr>
          <w:rFonts w:ascii="Arial" w:hAnsi="Arial" w:cs="Arial"/>
          <w:sz w:val="20"/>
          <w:szCs w:val="20"/>
        </w:rPr>
      </w:pPr>
      <w:r w:rsidRPr="00F163FC">
        <w:rPr>
          <w:rFonts w:ascii="Arial" w:hAnsi="Arial" w:cs="Arial"/>
          <w:sz w:val="20"/>
          <w:szCs w:val="20"/>
        </w:rPr>
        <w:t>Based on the financi</w:t>
      </w:r>
      <w:r>
        <w:rPr>
          <w:rFonts w:ascii="Arial" w:hAnsi="Arial" w:cs="Arial"/>
          <w:sz w:val="20"/>
          <w:szCs w:val="20"/>
        </w:rPr>
        <w:t xml:space="preserve">al statements for 2018 and 2019, </w:t>
      </w:r>
      <w:r w:rsidRPr="00F163FC">
        <w:rPr>
          <w:rFonts w:ascii="Arial" w:hAnsi="Arial" w:cs="Arial"/>
          <w:sz w:val="20"/>
          <w:szCs w:val="20"/>
        </w:rPr>
        <w:t xml:space="preserve">VNECO2 Electricity Construction Joint Stock Company has a change in profit after tax and revenue between two reporting periods </w:t>
      </w:r>
    </w:p>
    <w:p w:rsidR="00F163FC" w:rsidRDefault="00F163FC" w:rsidP="00AA01BA">
      <w:pPr>
        <w:jc w:val="both"/>
        <w:rPr>
          <w:rFonts w:ascii="Arial" w:hAnsi="Arial" w:cs="Arial"/>
          <w:sz w:val="20"/>
          <w:szCs w:val="20"/>
        </w:rPr>
      </w:pPr>
      <w:r w:rsidRPr="00F163FC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F163FC">
        <w:rPr>
          <w:rFonts w:ascii="Arial" w:hAnsi="Arial" w:cs="Arial"/>
          <w:sz w:val="20"/>
          <w:szCs w:val="20"/>
        </w:rPr>
        <w:t xml:space="preserve">Revenue increased as follows: </w:t>
      </w:r>
    </w:p>
    <w:p w:rsidR="00F163FC" w:rsidRDefault="00F163FC" w:rsidP="00AA01BA">
      <w:pPr>
        <w:jc w:val="both"/>
        <w:rPr>
          <w:rFonts w:ascii="Arial" w:hAnsi="Arial" w:cs="Arial"/>
          <w:sz w:val="20"/>
          <w:szCs w:val="20"/>
        </w:rPr>
      </w:pPr>
      <w:r w:rsidRPr="00F163FC">
        <w:rPr>
          <w:rFonts w:ascii="Arial" w:hAnsi="Arial" w:cs="Arial"/>
          <w:sz w:val="20"/>
          <w:szCs w:val="20"/>
        </w:rPr>
        <w:t xml:space="preserve">Revenue in 2019: </w:t>
      </w:r>
      <w:r>
        <w:rPr>
          <w:rFonts w:ascii="Arial" w:hAnsi="Arial" w:cs="Arial"/>
          <w:sz w:val="20"/>
          <w:szCs w:val="20"/>
        </w:rPr>
        <w:t xml:space="preserve">VND </w:t>
      </w:r>
      <w:r w:rsidRPr="00F163FC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,</w:t>
      </w:r>
      <w:r w:rsidRPr="00F163FC">
        <w:rPr>
          <w:rFonts w:ascii="Arial" w:hAnsi="Arial" w:cs="Arial"/>
          <w:sz w:val="20"/>
          <w:szCs w:val="20"/>
        </w:rPr>
        <w:t>510</w:t>
      </w:r>
      <w:r>
        <w:rPr>
          <w:rFonts w:ascii="Arial" w:hAnsi="Arial" w:cs="Arial"/>
          <w:sz w:val="20"/>
          <w:szCs w:val="20"/>
        </w:rPr>
        <w:t>,</w:t>
      </w:r>
      <w:r w:rsidRPr="00F163FC">
        <w:rPr>
          <w:rFonts w:ascii="Arial" w:hAnsi="Arial" w:cs="Arial"/>
          <w:sz w:val="20"/>
          <w:szCs w:val="20"/>
        </w:rPr>
        <w:t>617</w:t>
      </w:r>
      <w:r>
        <w:rPr>
          <w:rFonts w:ascii="Arial" w:hAnsi="Arial" w:cs="Arial"/>
          <w:sz w:val="20"/>
          <w:szCs w:val="20"/>
        </w:rPr>
        <w:t>,665</w:t>
      </w:r>
    </w:p>
    <w:p w:rsidR="00F163FC" w:rsidRDefault="00F163FC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in 2018</w:t>
      </w:r>
      <w:r w:rsidRPr="00F163F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Pr="00F163F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,</w:t>
      </w:r>
      <w:r w:rsidRPr="00F163FC">
        <w:rPr>
          <w:rFonts w:ascii="Arial" w:hAnsi="Arial" w:cs="Arial"/>
          <w:sz w:val="20"/>
          <w:szCs w:val="20"/>
        </w:rPr>
        <w:t>411</w:t>
      </w:r>
      <w:r>
        <w:rPr>
          <w:rFonts w:ascii="Arial" w:hAnsi="Arial" w:cs="Arial"/>
          <w:sz w:val="20"/>
          <w:szCs w:val="20"/>
        </w:rPr>
        <w:t>,</w:t>
      </w:r>
      <w:r w:rsidRPr="00F163FC">
        <w:rPr>
          <w:rFonts w:ascii="Arial" w:hAnsi="Arial" w:cs="Arial"/>
          <w:sz w:val="20"/>
          <w:szCs w:val="20"/>
        </w:rPr>
        <w:t>181</w:t>
      </w:r>
      <w:r>
        <w:rPr>
          <w:rFonts w:ascii="Arial" w:hAnsi="Arial" w:cs="Arial"/>
          <w:sz w:val="20"/>
          <w:szCs w:val="20"/>
        </w:rPr>
        <w:t>,</w:t>
      </w:r>
      <w:r w:rsidRPr="00F163FC">
        <w:rPr>
          <w:rFonts w:ascii="Arial" w:hAnsi="Arial" w:cs="Arial"/>
          <w:sz w:val="20"/>
          <w:szCs w:val="20"/>
        </w:rPr>
        <w:t>567</w:t>
      </w:r>
    </w:p>
    <w:p w:rsidR="00F163FC" w:rsidRDefault="00F163FC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Company’s explanation is as follows:</w:t>
      </w:r>
    </w:p>
    <w:p w:rsidR="00F163FC" w:rsidRDefault="00F163FC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 2018, the work source was m</w:t>
      </w:r>
      <w:r w:rsidRPr="00F163FC">
        <w:rPr>
          <w:rFonts w:ascii="Arial" w:hAnsi="Arial" w:cs="Arial"/>
          <w:sz w:val="20"/>
          <w:szCs w:val="20"/>
        </w:rPr>
        <w:t xml:space="preserve">ore favorable than 2019, </w:t>
      </w:r>
      <w:r>
        <w:rPr>
          <w:rFonts w:ascii="Arial" w:hAnsi="Arial" w:cs="Arial"/>
          <w:sz w:val="20"/>
          <w:szCs w:val="20"/>
        </w:rPr>
        <w:t>so the revenue in 2019 decreased</w:t>
      </w:r>
      <w:r w:rsidRPr="00F163FC">
        <w:rPr>
          <w:rFonts w:ascii="Arial" w:hAnsi="Arial" w:cs="Arial"/>
          <w:sz w:val="20"/>
          <w:szCs w:val="20"/>
        </w:rPr>
        <w:t xml:space="preserve"> compared to 2018 </w:t>
      </w:r>
    </w:p>
    <w:p w:rsidR="00F163FC" w:rsidRDefault="00F163FC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year 2018 has</w:t>
      </w:r>
      <w:r w:rsidRPr="00F163FC">
        <w:rPr>
          <w:rFonts w:ascii="Arial" w:hAnsi="Arial" w:cs="Arial"/>
          <w:sz w:val="20"/>
          <w:szCs w:val="20"/>
        </w:rPr>
        <w:t xml:space="preserve"> a revenue from the sale of supplies, so the annual revenue </w:t>
      </w:r>
      <w:r>
        <w:rPr>
          <w:rFonts w:ascii="Arial" w:hAnsi="Arial" w:cs="Arial"/>
          <w:sz w:val="20"/>
          <w:szCs w:val="20"/>
        </w:rPr>
        <w:t>of 2018 was</w:t>
      </w:r>
      <w:r w:rsidRPr="00F163FC">
        <w:rPr>
          <w:rFonts w:ascii="Arial" w:hAnsi="Arial" w:cs="Arial"/>
          <w:sz w:val="20"/>
          <w:szCs w:val="20"/>
        </w:rPr>
        <w:t xml:space="preserve"> higher than 2019 </w:t>
      </w:r>
    </w:p>
    <w:p w:rsidR="00F163FC" w:rsidRDefault="00F163FC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F163F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Profit decreased</w:t>
      </w:r>
      <w:r w:rsidRPr="00F163FC">
        <w:rPr>
          <w:rFonts w:ascii="Arial" w:hAnsi="Arial" w:cs="Arial"/>
          <w:sz w:val="20"/>
          <w:szCs w:val="20"/>
        </w:rPr>
        <w:t xml:space="preserve"> as follows: </w:t>
      </w:r>
    </w:p>
    <w:p w:rsidR="00F163FC" w:rsidRDefault="00F163FC" w:rsidP="00AA01BA">
      <w:pPr>
        <w:jc w:val="both"/>
        <w:rPr>
          <w:rFonts w:ascii="Arial" w:hAnsi="Arial" w:cs="Arial"/>
          <w:sz w:val="20"/>
          <w:szCs w:val="20"/>
        </w:rPr>
      </w:pPr>
      <w:r w:rsidRPr="00F163FC">
        <w:rPr>
          <w:rFonts w:ascii="Arial" w:hAnsi="Arial" w:cs="Arial"/>
          <w:sz w:val="20"/>
          <w:szCs w:val="20"/>
        </w:rPr>
        <w:t xml:space="preserve">Profit after tax in 2019: </w:t>
      </w:r>
      <w:r>
        <w:rPr>
          <w:rFonts w:ascii="Arial" w:hAnsi="Arial" w:cs="Arial"/>
          <w:sz w:val="20"/>
          <w:szCs w:val="20"/>
        </w:rPr>
        <w:t xml:space="preserve">VND </w:t>
      </w:r>
      <w:r w:rsidRPr="00F163FC">
        <w:rPr>
          <w:rFonts w:ascii="Arial" w:hAnsi="Arial" w:cs="Arial"/>
          <w:sz w:val="20"/>
          <w:szCs w:val="20"/>
        </w:rPr>
        <w:t>209</w:t>
      </w:r>
      <w:r>
        <w:rPr>
          <w:rFonts w:ascii="Arial" w:hAnsi="Arial" w:cs="Arial"/>
          <w:sz w:val="20"/>
          <w:szCs w:val="20"/>
        </w:rPr>
        <w:t>,</w:t>
      </w:r>
      <w:r w:rsidRPr="00F163FC">
        <w:rPr>
          <w:rFonts w:ascii="Arial" w:hAnsi="Arial" w:cs="Arial"/>
          <w:sz w:val="20"/>
          <w:szCs w:val="20"/>
        </w:rPr>
        <w:t>175</w:t>
      </w:r>
      <w:r>
        <w:rPr>
          <w:rFonts w:ascii="Arial" w:hAnsi="Arial" w:cs="Arial"/>
          <w:sz w:val="20"/>
          <w:szCs w:val="20"/>
        </w:rPr>
        <w:t>,</w:t>
      </w:r>
      <w:r w:rsidRPr="00F163FC">
        <w:rPr>
          <w:rFonts w:ascii="Arial" w:hAnsi="Arial" w:cs="Arial"/>
          <w:sz w:val="20"/>
          <w:szCs w:val="20"/>
        </w:rPr>
        <w:t xml:space="preserve">041 </w:t>
      </w:r>
    </w:p>
    <w:p w:rsidR="00F163FC" w:rsidRDefault="00F163FC" w:rsidP="00AA01BA">
      <w:pPr>
        <w:jc w:val="both"/>
        <w:rPr>
          <w:rFonts w:ascii="Arial" w:hAnsi="Arial" w:cs="Arial"/>
          <w:sz w:val="20"/>
          <w:szCs w:val="20"/>
        </w:rPr>
      </w:pPr>
      <w:r w:rsidRPr="00F163FC">
        <w:rPr>
          <w:rFonts w:ascii="Arial" w:hAnsi="Arial" w:cs="Arial"/>
          <w:sz w:val="20"/>
          <w:szCs w:val="20"/>
        </w:rPr>
        <w:t xml:space="preserve">Profit after tax in 2018: </w:t>
      </w:r>
      <w:r w:rsidR="00397749">
        <w:rPr>
          <w:rFonts w:ascii="Arial" w:hAnsi="Arial" w:cs="Arial"/>
          <w:sz w:val="20"/>
          <w:szCs w:val="20"/>
        </w:rPr>
        <w:t xml:space="preserve">VND </w:t>
      </w:r>
      <w:r w:rsidRPr="00F163FC">
        <w:rPr>
          <w:rFonts w:ascii="Arial" w:hAnsi="Arial" w:cs="Arial"/>
          <w:sz w:val="20"/>
          <w:szCs w:val="20"/>
        </w:rPr>
        <w:t>210</w:t>
      </w:r>
      <w:r>
        <w:rPr>
          <w:rFonts w:ascii="Arial" w:hAnsi="Arial" w:cs="Arial"/>
          <w:sz w:val="20"/>
          <w:szCs w:val="20"/>
        </w:rPr>
        <w:t>,</w:t>
      </w:r>
      <w:r w:rsidRPr="00F163FC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,678</w:t>
      </w:r>
    </w:p>
    <w:p w:rsidR="00F163FC" w:rsidRDefault="00F163FC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</w:t>
      </w:r>
      <w:r w:rsidRPr="00F163FC">
        <w:rPr>
          <w:rFonts w:ascii="Arial" w:hAnsi="Arial" w:cs="Arial"/>
          <w:sz w:val="20"/>
          <w:szCs w:val="20"/>
        </w:rPr>
        <w:t>ompany</w:t>
      </w:r>
      <w:r>
        <w:rPr>
          <w:rFonts w:ascii="Arial" w:hAnsi="Arial" w:cs="Arial"/>
          <w:sz w:val="20"/>
          <w:szCs w:val="20"/>
        </w:rPr>
        <w:t xml:space="preserve">’s </w:t>
      </w:r>
      <w:r w:rsidRPr="00F163FC">
        <w:rPr>
          <w:rFonts w:ascii="Arial" w:hAnsi="Arial" w:cs="Arial"/>
          <w:sz w:val="20"/>
          <w:szCs w:val="20"/>
        </w:rPr>
        <w:t>explanation</w:t>
      </w:r>
      <w:r>
        <w:rPr>
          <w:rFonts w:ascii="Arial" w:hAnsi="Arial" w:cs="Arial"/>
          <w:sz w:val="20"/>
          <w:szCs w:val="20"/>
        </w:rPr>
        <w:t xml:space="preserve"> is as follows</w:t>
      </w:r>
      <w:r w:rsidRPr="00F163FC">
        <w:rPr>
          <w:rFonts w:ascii="Arial" w:hAnsi="Arial" w:cs="Arial"/>
          <w:sz w:val="20"/>
          <w:szCs w:val="20"/>
        </w:rPr>
        <w:t xml:space="preserve">: </w:t>
      </w:r>
    </w:p>
    <w:p w:rsidR="00F163FC" w:rsidRDefault="00F163FC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in 2019</w:t>
      </w:r>
      <w:r w:rsidRPr="00F163FC">
        <w:rPr>
          <w:rFonts w:ascii="Arial" w:hAnsi="Arial" w:cs="Arial"/>
          <w:sz w:val="20"/>
          <w:szCs w:val="20"/>
        </w:rPr>
        <w:t xml:space="preserve"> decreased compared to 2018 because the revenue in 2018 was </w:t>
      </w:r>
      <w:r>
        <w:rPr>
          <w:rFonts w:ascii="Arial" w:hAnsi="Arial" w:cs="Arial"/>
          <w:sz w:val="20"/>
          <w:szCs w:val="20"/>
        </w:rPr>
        <w:t>higher than the revenue in 2019</w:t>
      </w:r>
      <w:bookmarkStart w:id="0" w:name="_GoBack"/>
      <w:bookmarkEnd w:id="0"/>
    </w:p>
    <w:sectPr w:rsidR="00F16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125C9D"/>
    <w:rsid w:val="0026711C"/>
    <w:rsid w:val="00397749"/>
    <w:rsid w:val="003A771E"/>
    <w:rsid w:val="00467BC0"/>
    <w:rsid w:val="00496733"/>
    <w:rsid w:val="005B0276"/>
    <w:rsid w:val="005E7D00"/>
    <w:rsid w:val="006E13A2"/>
    <w:rsid w:val="00701F46"/>
    <w:rsid w:val="007028B7"/>
    <w:rsid w:val="00745D9A"/>
    <w:rsid w:val="008078B6"/>
    <w:rsid w:val="0088081B"/>
    <w:rsid w:val="00887C3A"/>
    <w:rsid w:val="00A62855"/>
    <w:rsid w:val="00A81EB3"/>
    <w:rsid w:val="00AA01BA"/>
    <w:rsid w:val="00AF67BE"/>
    <w:rsid w:val="00C72FFB"/>
    <w:rsid w:val="00CA6F06"/>
    <w:rsid w:val="00E36A48"/>
    <w:rsid w:val="00F02E19"/>
    <w:rsid w:val="00F163FC"/>
    <w:rsid w:val="00F655B9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BEA1"/>
  <w15:docId w15:val="{89A05FB7-DD21-4EC1-8FB8-70B94303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29</cp:revision>
  <dcterms:created xsi:type="dcterms:W3CDTF">2019-10-16T10:03:00Z</dcterms:created>
  <dcterms:modified xsi:type="dcterms:W3CDTF">2020-03-17T08:47:00Z</dcterms:modified>
</cp:coreProperties>
</file>